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B7450" w14:textId="77777777" w:rsidR="000759C1" w:rsidRPr="00A663A9" w:rsidRDefault="000759C1" w:rsidP="000759C1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Movie EV2</w:t>
      </w:r>
    </w:p>
    <w:p w14:paraId="6469FC06" w14:textId="77777777" w:rsidR="000759C1" w:rsidRPr="00A663A9" w:rsidRDefault="000759C1" w:rsidP="000759C1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63A9">
        <w:rPr>
          <w:rFonts w:ascii="Arial" w:hAnsi="Arial" w:cs="Arial"/>
          <w:color w:val="000000" w:themeColor="text1"/>
          <w:sz w:val="22"/>
          <w:szCs w:val="22"/>
        </w:rPr>
        <w:t>Representative example of live-cell imaging of an anti-CD33 CAR T-cell (red) engaging</w:t>
      </w:r>
      <w:r w:rsidRPr="00A663A9">
        <w:rPr>
          <w:rFonts w:ascii="Arial" w:hAnsi="Arial" w:cs="Arial"/>
          <w:sz w:val="22"/>
          <w:szCs w:val="22"/>
        </w:rPr>
        <w:t xml:space="preserve"> </w:t>
      </w:r>
      <w:r w:rsidRPr="00A663A9">
        <w:rPr>
          <w:rFonts w:ascii="Arial" w:hAnsi="Arial" w:cs="Arial"/>
          <w:color w:val="000000" w:themeColor="text1"/>
          <w:sz w:val="22"/>
          <w:szCs w:val="22"/>
        </w:rPr>
        <w:t xml:space="preserve">a </w:t>
      </w:r>
      <w:r w:rsidRPr="00A663A9">
        <w:rPr>
          <w:rFonts w:ascii="Arial" w:hAnsi="Arial" w:cs="Arial"/>
          <w:sz w:val="22"/>
          <w:szCs w:val="22"/>
        </w:rPr>
        <w:t>MOLM13-</w:t>
      </w:r>
      <w:r w:rsidRPr="00A663A9">
        <w:rPr>
          <w:rFonts w:ascii="Arial" w:hAnsi="Arial" w:cs="Arial"/>
          <w:i/>
          <w:iCs/>
          <w:sz w:val="22"/>
          <w:szCs w:val="22"/>
        </w:rPr>
        <w:t>TP53</w:t>
      </w:r>
      <w:r w:rsidRPr="00A663A9">
        <w:rPr>
          <w:rFonts w:ascii="Arial" w:hAnsi="Arial" w:cs="Arial"/>
          <w:sz w:val="22"/>
          <w:szCs w:val="22"/>
          <w:vertAlign w:val="superscript"/>
        </w:rPr>
        <w:t>-/-</w:t>
      </w:r>
      <w:r w:rsidRPr="00A663A9">
        <w:rPr>
          <w:rFonts w:ascii="Arial" w:hAnsi="Arial" w:cs="Arial"/>
          <w:sz w:val="22"/>
          <w:szCs w:val="22"/>
        </w:rPr>
        <w:t xml:space="preserve"> AML cell, </w:t>
      </w:r>
      <w:r w:rsidRPr="00A663A9">
        <w:rPr>
          <w:rFonts w:ascii="Arial" w:hAnsi="Arial" w:cs="Arial"/>
          <w:color w:val="000000" w:themeColor="text1"/>
          <w:sz w:val="22"/>
          <w:szCs w:val="22"/>
        </w:rPr>
        <w:t>ultimately leading to AML cell death as visualized by propidium iodide (PI, yellow) influx. Scale bar, 10µm.</w:t>
      </w:r>
    </w:p>
    <w:p w14:paraId="50F65FA6" w14:textId="77777777" w:rsidR="00BF1F82" w:rsidRDefault="00BF1F82"/>
    <w:sectPr w:rsidR="00BF1F8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D91"/>
    <w:rsid w:val="00043FC3"/>
    <w:rsid w:val="000759C1"/>
    <w:rsid w:val="00735D79"/>
    <w:rsid w:val="007F078A"/>
    <w:rsid w:val="00BF1F82"/>
    <w:rsid w:val="00D76D91"/>
    <w:rsid w:val="00EA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9B4D3"/>
  <w15:chartTrackingRefBased/>
  <w15:docId w15:val="{2B024F2F-3FF3-4D9C-B7DE-CF2867F3F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D91"/>
    <w:pPr>
      <w:spacing w:after="0" w:line="240" w:lineRule="auto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USZ">
  <a:themeElements>
    <a:clrScheme name="USZ">
      <a:dk1>
        <a:sysClr val="windowText" lastClr="000000"/>
      </a:dk1>
      <a:lt1>
        <a:sysClr val="window" lastClr="FFFFFF"/>
      </a:lt1>
      <a:dk2>
        <a:srgbClr val="0057A2"/>
      </a:dk2>
      <a:lt2>
        <a:srgbClr val="E5EAED"/>
      </a:lt2>
      <a:accent1>
        <a:srgbClr val="419BC9"/>
      </a:accent1>
      <a:accent2>
        <a:srgbClr val="86929A"/>
      </a:accent2>
      <a:accent3>
        <a:srgbClr val="FABC34"/>
      </a:accent3>
      <a:accent4>
        <a:srgbClr val="478B7D"/>
      </a:accent4>
      <a:accent5>
        <a:srgbClr val="A64633"/>
      </a:accent5>
      <a:accent6>
        <a:srgbClr val="8F699C"/>
      </a:accent6>
      <a:hlink>
        <a:srgbClr val="0000FF"/>
      </a:hlink>
      <a:folHlink>
        <a:srgbClr val="800080"/>
      </a:folHlink>
    </a:clrScheme>
    <a:fontScheme name="USZ_Powerpoi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UniversitätsSpital Zürich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Schimmer Roman</dc:creator>
  <cp:keywords/>
  <dc:description/>
  <cp:lastModifiedBy>Roman Raffael Schimmer</cp:lastModifiedBy>
  <cp:revision>3</cp:revision>
  <dcterms:created xsi:type="dcterms:W3CDTF">2024-01-05T12:50:00Z</dcterms:created>
  <dcterms:modified xsi:type="dcterms:W3CDTF">2024-01-05T12:50:00Z</dcterms:modified>
</cp:coreProperties>
</file>